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0681195A" w:rsidR="00604517" w:rsidRPr="00F45397" w:rsidRDefault="00D91EC1"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2019513870105520E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377CA922" w:rsidR="00604517" w:rsidRPr="00F45397" w:rsidRDefault="00D91EC1"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19 A #173 – 70</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0DA52541" w:rsidR="00604517" w:rsidRPr="00F45397" w:rsidRDefault="00D91EC1"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02:30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1B530F79"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D91EC1">
              <w:rPr>
                <w:rFonts w:ascii="Courier New" w:hAnsi="Courier New" w:cs="Courier New"/>
                <w:bCs/>
                <w:sz w:val="18"/>
                <w:szCs w:val="18"/>
                <w:lang w:val="es" w:eastAsia="es-CO"/>
              </w:rPr>
              <w:t>20</w:t>
            </w:r>
            <w:r w:rsidR="007D4FB2">
              <w:rPr>
                <w:rFonts w:ascii="Courier New" w:hAnsi="Courier New" w:cs="Courier New"/>
                <w:bCs/>
                <w:sz w:val="18"/>
                <w:szCs w:val="18"/>
                <w:lang w:val="es" w:eastAsia="es-CO"/>
              </w:rPr>
              <w:t xml:space="preserve"> de Abril</w:t>
            </w:r>
            <w:r w:rsidR="00CB54E8">
              <w:rPr>
                <w:rFonts w:ascii="Courier New" w:hAnsi="Courier New" w:cs="Courier New"/>
                <w:bCs/>
                <w:sz w:val="18"/>
                <w:szCs w:val="18"/>
                <w:lang w:val="es" w:eastAsia="es-CO"/>
              </w:rPr>
              <w:t xml:space="preserve">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349C1D39"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La queja que da inicio a la presente actuación, se presenta</w:t>
      </w:r>
      <w:r w:rsidR="0027146B">
        <w:rPr>
          <w:rFonts w:ascii="Courier New" w:hAnsi="Courier New" w:cs="Courier New"/>
          <w:sz w:val="18"/>
          <w:szCs w:val="18"/>
          <w:lang w:val="es" w:eastAsia="es-CO"/>
        </w:rPr>
        <w:t xml:space="preserve"> mediante e</w:t>
      </w:r>
      <w:r w:rsidR="00D91EC1">
        <w:rPr>
          <w:rFonts w:ascii="Courier New" w:hAnsi="Courier New" w:cs="Courier New"/>
          <w:sz w:val="18"/>
          <w:szCs w:val="18"/>
          <w:lang w:val="es" w:eastAsia="es-CO"/>
        </w:rPr>
        <w:t>l registro de petición 2874612019</w:t>
      </w:r>
      <w:r w:rsidR="0027146B">
        <w:rPr>
          <w:rFonts w:ascii="Courier New" w:hAnsi="Courier New" w:cs="Courier New"/>
          <w:sz w:val="18"/>
          <w:szCs w:val="18"/>
          <w:lang w:val="es" w:eastAsia="es-CO"/>
        </w:rPr>
        <w:t xml:space="preserve">, donde se </w:t>
      </w:r>
      <w:r w:rsidR="00D91EC1">
        <w:rPr>
          <w:rFonts w:ascii="Courier New" w:hAnsi="Courier New" w:cs="Courier New"/>
          <w:sz w:val="18"/>
          <w:szCs w:val="18"/>
          <w:lang w:val="es" w:eastAsia="es-CO"/>
        </w:rPr>
        <w:t>indica que detrás del Colegio Calazans construyeron varios edificios de apartamentos en medio de ellos hay un parque público el cual estuvo encerrado por más de un año, el mes pasado quitaron el encierro y finalmente los ciudadanos pudimos hacer uso del mismo. Hoy encontramos que nuevamente están haciendo un encierro con malla, sobre el lado del canal Torca y por la Calle 175.</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7B5930EF"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licía de 21 de Septiembre de 2021</w:t>
      </w:r>
      <w:r>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15C4489C"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 22 de Julio de 2022</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593B37BA"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691048">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22 de Julio de 2022</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263A58DD" w14:textId="77777777" w:rsidR="00D91EC1" w:rsidRPr="00D91EC1" w:rsidRDefault="00D91EC1" w:rsidP="00D91EC1">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 realiza visita al predio ubicado en la Carrera 19 A #173 – 50 con el fin de determinar si el mismo presenta algún tipo de cerramiento que impida su disfrute.</w:t>
      </w:r>
    </w:p>
    <w:p w14:paraId="15B2BE6B" w14:textId="77777777" w:rsidR="00D91EC1" w:rsidRPr="00D91EC1" w:rsidRDefault="00D91EC1" w:rsidP="00D91EC1">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Este predio tiene acceso libre por la Carrera 19 A sin embargo en la parte trasera se encuentra cerrado por un medio muro en mampostería y una reja en malla eslabonada.</w:t>
      </w:r>
    </w:p>
    <w:p w14:paraId="29B51CED" w14:textId="77777777" w:rsidR="00D91EC1" w:rsidRPr="00D91EC1" w:rsidRDefault="00D91EC1" w:rsidP="00D91EC1">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Según el aplicativo SIGDEP, este predio hace parte de la urbanización conformada por los dos edificios vecinos.</w:t>
      </w:r>
    </w:p>
    <w:p w14:paraId="747EEF30" w14:textId="77777777" w:rsidR="00D91EC1" w:rsidRPr="00D91EC1" w:rsidRDefault="00D91EC1" w:rsidP="00D91EC1">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El profesional concluye que no se observan comportamientos contrarios a la integridad urbanística.</w:t>
      </w:r>
    </w:p>
    <w:p w14:paraId="20AE9DD5" w14:textId="699E2F06" w:rsidR="00604517" w:rsidRPr="00D91EC1" w:rsidRDefault="00604517" w:rsidP="00D91EC1">
      <w:pPr>
        <w:suppressAutoHyphens w:val="0"/>
        <w:autoSpaceDE w:val="0"/>
        <w:adjustRightInd w:val="0"/>
        <w:jc w:val="both"/>
        <w:rPr>
          <w:color w:val="000000"/>
        </w:rPr>
      </w:pPr>
      <w:r w:rsidRPr="00D91EC1">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sidRPr="00D91EC1">
        <w:rPr>
          <w:rStyle w:val="xcontentpasted0"/>
          <w:rFonts w:ascii="Courier New" w:hAnsi="Courier New" w:cs="Courier New"/>
          <w:color w:val="000000"/>
          <w:sz w:val="18"/>
          <w:szCs w:val="18"/>
          <w:bdr w:val="none" w:sz="0" w:space="0" w:color="auto" w:frame="1"/>
        </w:rPr>
        <w:t>mientos que afectan el espacio público</w:t>
      </w:r>
      <w:r w:rsidRPr="00D91EC1">
        <w:rPr>
          <w:rStyle w:val="xcontentpasted0"/>
          <w:rFonts w:ascii="Courier New" w:hAnsi="Courier New" w:cs="Courier New"/>
          <w:color w:val="000000"/>
          <w:sz w:val="18"/>
          <w:szCs w:val="18"/>
          <w:bdr w:val="none" w:sz="0" w:space="0" w:color="auto" w:frame="1"/>
        </w:rPr>
        <w:t xml:space="preserve">, se puede concluir que no existe el objeto, la materia que </w:t>
      </w:r>
      <w:r w:rsidRPr="00D91EC1">
        <w:rPr>
          <w:rStyle w:val="xcontentpasted0"/>
          <w:rFonts w:ascii="Courier New" w:hAnsi="Courier New" w:cs="Courier New"/>
          <w:color w:val="000000"/>
          <w:sz w:val="18"/>
          <w:szCs w:val="18"/>
          <w:bdr w:val="none" w:sz="0" w:space="0" w:color="auto" w:frame="1"/>
        </w:rPr>
        <w:lastRenderedPageBreak/>
        <w:t>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507E0" w14:textId="77777777" w:rsidR="00456844" w:rsidRDefault="00456844" w:rsidP="00777ED3">
      <w:r>
        <w:separator/>
      </w:r>
    </w:p>
  </w:endnote>
  <w:endnote w:type="continuationSeparator" w:id="0">
    <w:p w14:paraId="0F0BFA88" w14:textId="77777777" w:rsidR="00456844" w:rsidRDefault="00456844"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D91EC1" w:rsidRDefault="00D91EC1">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D91EC1" w:rsidRDefault="00D91EC1" w:rsidP="006F3BF7">
                          <w:pPr>
                            <w:rPr>
                              <w:rFonts w:ascii="Arial" w:hAnsi="Arial" w:cs="Arial"/>
                              <w:sz w:val="16"/>
                              <w:szCs w:val="16"/>
                              <w:lang w:val="es-MX"/>
                            </w:rPr>
                          </w:pPr>
                        </w:p>
                        <w:p w14:paraId="191BFEEC"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D91EC1" w:rsidRDefault="00D91EC1"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D91EC1" w:rsidRPr="004D40FF" w:rsidRDefault="00D91EC1"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D91EC1" w:rsidRDefault="00D91EC1"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D91EC1" w:rsidRPr="00C25786" w:rsidRDefault="00D91EC1"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D91EC1" w:rsidRPr="00220545" w:rsidRDefault="00D91EC1"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D91EC1" w:rsidRPr="003A7387" w:rsidRDefault="00D91EC1"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D91EC1" w:rsidRPr="003A7387" w:rsidRDefault="00D91EC1"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D91EC1" w:rsidRDefault="00D91EC1">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FA1EC" w14:textId="77777777" w:rsidR="00456844" w:rsidRDefault="00456844" w:rsidP="00777ED3">
      <w:r>
        <w:separator/>
      </w:r>
    </w:p>
  </w:footnote>
  <w:footnote w:type="continuationSeparator" w:id="0">
    <w:p w14:paraId="46A40A52" w14:textId="77777777" w:rsidR="00456844" w:rsidRDefault="00456844"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D91EC1" w:rsidRDefault="00D91EC1">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D91EC1" w:rsidRDefault="00D91EC1">
    <w:pPr>
      <w:pStyle w:val="Encabezamiento"/>
      <w:rPr>
        <w:lang w:eastAsia="es-CO"/>
      </w:rPr>
    </w:pPr>
  </w:p>
  <w:p w14:paraId="5B085ADE" w14:textId="77777777" w:rsidR="00D91EC1" w:rsidRDefault="00D91EC1">
    <w:pPr>
      <w:pStyle w:val="Encabezamiento"/>
      <w:rPr>
        <w:lang w:eastAsia="es-CO"/>
      </w:rPr>
    </w:pPr>
  </w:p>
  <w:p w14:paraId="6A92E251" w14:textId="77777777" w:rsidR="00D91EC1" w:rsidRDefault="00D91EC1">
    <w:pPr>
      <w:pStyle w:val="Encabezamiento"/>
      <w:rPr>
        <w:lang w:eastAsia="es-CO"/>
      </w:rPr>
    </w:pPr>
  </w:p>
  <w:p w14:paraId="20013E4E" w14:textId="77777777" w:rsidR="00D91EC1" w:rsidRDefault="00D91EC1">
    <w:pPr>
      <w:pStyle w:val="Encabezamiento"/>
      <w:rPr>
        <w:lang w:eastAsia="es-CO"/>
      </w:rPr>
    </w:pPr>
  </w:p>
  <w:p w14:paraId="6ABFF9FE" w14:textId="07CB7EA0" w:rsidR="00D91EC1" w:rsidRPr="00EB6AA9" w:rsidRDefault="00D91EC1"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F1695">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F1695">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4FB2"/>
    <w:rsid w:val="00803AA3"/>
    <w:rsid w:val="008105B7"/>
    <w:rsid w:val="00814ED7"/>
    <w:rsid w:val="0082616C"/>
    <w:rsid w:val="008B416C"/>
    <w:rsid w:val="008C2ACF"/>
    <w:rsid w:val="008F340A"/>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1FDA"/>
    <w:rsid w:val="00A771C9"/>
    <w:rsid w:val="00AA3942"/>
    <w:rsid w:val="00AA62C9"/>
    <w:rsid w:val="00AB09A9"/>
    <w:rsid w:val="00AB5D2A"/>
    <w:rsid w:val="00AB6DFB"/>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604C402B-E7E9-4815-AE9A-20027368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960</Words>
  <Characters>5280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2026-04-21T19:50:00Z</cp:lastPrinted>
  <dcterms:created xsi:type="dcterms:W3CDTF">2026-04-21T20:02:00Z</dcterms:created>
  <dcterms:modified xsi:type="dcterms:W3CDTF">2026-04-21T20:02:00Z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